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Инструкция по регистрации в ЕСИА для физического лица.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Для того чтобы зарегистрироваться в ЕСИА физическому лицу,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необходимо зайти на сайт gosuslugi.ru и нажать кнопку «Регистрация»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(рис. 1).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34075" cy="35242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Рис.1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Для физического лица существуют 3 типа учетных записей: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1. упрощенная – учетная запись, созданная при регистрации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с</w:t>
      </w:r>
      <w:proofErr w:type="gramEnd"/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помощью номера мобильного телефона или адреса электронной почты;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2. проверенная – учетная запись с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внесенными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гражданином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данными, подлежащими проверке: паспортными данными, СНИЛС, дата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рождения и др.;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3. подтвержденная – учетная запись, прошедшая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валидацию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в</w:t>
      </w:r>
      <w:proofErr w:type="gramEnd"/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офисах Ростелекома, Почты России при личном обращении гражданина,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при</w:t>
      </w:r>
      <w:proofErr w:type="gramEnd"/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вводе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кода активации, полученного по почте, или с помощью УЭК и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квалифицированной электронной подписи.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Создание упрощенной учетной записи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Чтобы создать упрощенную учетную запись, необходимо выполнить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следующие действия: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1. ввести фамилию, имя и номер мобильного телефона или адрес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электронной почты;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2. нажать кнопку «Зарегистрироваться» (рис. 2).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705475" cy="40576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Рис. 2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Если Вы осуществляли регистрацию с использованием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мобильного</w:t>
      </w:r>
      <w:proofErr w:type="gramEnd"/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телефона, то на Ваш номер придет смс с кодом активации, который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потребуется ввести на следующей странице, открывшейся после нажатия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на</w:t>
      </w:r>
      <w:proofErr w:type="gramEnd"/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кнопку «Зарегистрироваться».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В случае если в каче</w:t>
      </w:r>
      <w:bookmarkStart w:id="0" w:name="_GoBack"/>
      <w:bookmarkEnd w:id="0"/>
      <w:r>
        <w:rPr>
          <w:rFonts w:ascii="TimesNewRomanPSMT" w:hAnsi="TimesNewRomanPSMT" w:cs="TimesNewRomanPSMT"/>
          <w:color w:val="000000"/>
          <w:sz w:val="28"/>
          <w:szCs w:val="28"/>
        </w:rPr>
        <w:t>стве способа регистрации был выбран e-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mail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на</w:t>
      </w:r>
      <w:proofErr w:type="gramEnd"/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Ваш электронный адрес придет сообщение в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составе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которого будет ссылка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по которой Вам потребуется пройти для того, что бы ввести пароль и его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подтверждение, который вы будете в дальнейшем использовать для входа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на</w:t>
      </w:r>
      <w:proofErr w:type="gramEnd"/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портал государственных услуг (рис. 3).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2565045"/>
            <wp:effectExtent l="0" t="0" r="3175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6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Рис. 3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После успешной регистрации Вам необходимо войти и заполнить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lastRenderedPageBreak/>
        <w:t>личные данные (рис. 3).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34075" cy="32956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Рис. 4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Повторно авторизуйтесь с помощью номера телефона, адреса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электронной почты или СНИЛС в зависимости от ранее выбранного способа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регистрации (рис. 5).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019675" cy="29241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Рис. 5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Чтобы Ваша учетная запись в дальнейшем стала проверенной,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необходимо заполнить следующие данные: ФИО, Пол, дата рождения,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СНИЛС, гражданство, данные документа, удостоверяющего личность (рис.</w:t>
      </w:r>
      <w:proofErr w:type="gramEnd"/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6).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7118758"/>
            <wp:effectExtent l="0" t="0" r="3175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118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Рис. 6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Далее будет проведена автоматическая проверка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ваших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личных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данных, о завершении которой Вы будете уведомлены по электронной почте</w:t>
      </w:r>
      <w:proofErr w:type="gramEnd"/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или по Вашему номеру мобильного телефона (рис. 7).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4943475" cy="38862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Рис. 7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После того, как Ваша учетная запись стала проверенной, Вы можете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сделать ее подтвержденной для доступа к большему количеству сервисов.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Для этого существует несколько вариантов: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1. лично обратиться в офис ОАО «Ростелеком» или ФГУП «Почта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России», в дальнейшем так же планируется предоставить возможность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подтверждения личности в органах власти и филиалах МФЦ;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2. дождаться заказного письма по почте;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3. воспользоваться электронной подписью или УЭК,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полученными</w:t>
      </w:r>
      <w:proofErr w:type="gramEnd"/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в удостоверяющем центре.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Если Вы выберете 1-й способ подтверждения личности, то Вам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потребуется взять документ, удостоверяющий личности, СНИЛС и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отправиться по любому из адресов указанных в качестве мест подтверждения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личности в Вашем городе (рис. 8).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4561949" cy="34575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512" cy="3455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467225" cy="3735887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408" cy="3738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Рис. 8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В случае если Вы осуществляли регистрацию ранее 06.06.2014 г., то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Вам в офисах выдачи будет предоставлен код активации, в этом случае Вам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понадобится открыть страницу входа и в разделе «Активация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стандартной</w:t>
      </w:r>
      <w:proofErr w:type="gramEnd"/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учетной записи» ввести выданный Вам код активации (рис. 9).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857875" cy="395287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Рис. 9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В случае если Вы решили дождаться кода подтверждения по почте, то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выбирайте второй способ подтверждения личности и вводите адрес,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на</w:t>
      </w:r>
      <w:proofErr w:type="gramEnd"/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который Вам хотелось бы получить код подтверждения. После Вам надо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будет сходить в ближайшее почтовое отделение, и получить код активации.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Затем войти в Личный кабинет Портала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госуслуг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открыть раздел «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Мои</w:t>
      </w:r>
      <w:proofErr w:type="gramEnd"/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данные», нажать кнопку «Редактировать» и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там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в поле «Код активации»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ввести полученный код и нажать кнопку «Подтвердить» (рис. 10).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6029373"/>
            <wp:effectExtent l="0" t="0" r="317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29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Рис. 10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И наконец, в случае если у Вас имеется ключ квалифицированной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электронной подписи Вы можете ни куда не идти и ничего не ждать, а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подтвердить свою учетную запись данным ключом (рис. 11).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5859220"/>
            <wp:effectExtent l="0" t="0" r="3175" b="825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5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Рис. 11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После подтверждения учетной записи у Вас появятся новые возможности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(рис. 12).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3349722"/>
            <wp:effectExtent l="0" t="0" r="3175" b="317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9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Рис. 12</w:t>
      </w:r>
    </w:p>
    <w:p w:rsidR="00D45804" w:rsidRDefault="003E7DE0" w:rsidP="003E7DE0">
      <w:r>
        <w:rPr>
          <w:rFonts w:ascii="TimesNewRomanPSMT" w:hAnsi="TimesNewRomanPSMT" w:cs="TimesNewRomanPSMT"/>
          <w:color w:val="000000"/>
          <w:sz w:val="20"/>
          <w:szCs w:val="20"/>
        </w:rPr>
        <w:t>__</w:t>
      </w:r>
    </w:p>
    <w:sectPr w:rsidR="00D45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DE0"/>
    <w:rsid w:val="003E7DE0"/>
    <w:rsid w:val="00D4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7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7D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7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7D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" Type="http://schemas.microsoft.com/office/2007/relationships/stylesWithEffects" Target="stylesWithEffects.xml"/><Relationship Id="rId16" Type="http://schemas.openxmlformats.org/officeDocument/2006/relationships/image" Target="media/image12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10" Type="http://schemas.openxmlformats.org/officeDocument/2006/relationships/image" Target="media/image6.e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592</Words>
  <Characters>3376</Characters>
  <Application>Microsoft Office Word</Application>
  <DocSecurity>0</DocSecurity>
  <Lines>28</Lines>
  <Paragraphs>7</Paragraphs>
  <ScaleCrop>false</ScaleCrop>
  <Company>Hewlett-Packard</Company>
  <LinksUpToDate>false</LinksUpToDate>
  <CharactersWithSpaces>3961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2015-08-12T06:05:00Z</dcterms:created>
  <dcterms:modified xsi:type="dcterms:W3CDTF">2015-08-12T06:09:00Z</dcterms:modified>
</cp:coreProperties>
</file>